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6B26E" w14:textId="77777777" w:rsidR="00B14EA1" w:rsidRPr="008D204F" w:rsidRDefault="00B14EA1" w:rsidP="00B14EA1">
      <w:pPr>
        <w:pStyle w:val="font7"/>
        <w:spacing w:before="0" w:beforeAutospacing="0" w:after="0" w:afterAutospacing="0" w:line="360" w:lineRule="atLeast"/>
        <w:jc w:val="center"/>
        <w:textAlignment w:val="baseline"/>
        <w:rPr>
          <w:rFonts w:ascii="Arial" w:hAnsi="Arial" w:cs="Arial"/>
          <w:b/>
          <w:bCs/>
          <w:color w:val="0B5394"/>
          <w:sz w:val="40"/>
          <w:szCs w:val="40"/>
        </w:rPr>
      </w:pPr>
      <w:r w:rsidRPr="008D204F">
        <w:rPr>
          <w:rFonts w:ascii="Arial" w:hAnsi="Arial" w:cs="Arial"/>
          <w:b/>
          <w:bCs/>
          <w:color w:val="0B5394"/>
          <w:sz w:val="40"/>
          <w:szCs w:val="40"/>
        </w:rPr>
        <w:t xml:space="preserve">Shareable </w:t>
      </w:r>
      <w:r>
        <w:rPr>
          <w:rFonts w:ascii="Arial" w:hAnsi="Arial" w:cs="Arial"/>
          <w:b/>
          <w:bCs/>
          <w:color w:val="0B5394"/>
          <w:sz w:val="40"/>
          <w:szCs w:val="40"/>
        </w:rPr>
        <w:t>E</w:t>
      </w:r>
      <w:r w:rsidRPr="008D204F">
        <w:rPr>
          <w:rFonts w:ascii="Arial" w:hAnsi="Arial" w:cs="Arial"/>
          <w:b/>
          <w:bCs/>
          <w:color w:val="0B5394"/>
          <w:sz w:val="40"/>
          <w:szCs w:val="40"/>
        </w:rPr>
        <w:t xml:space="preserve">xpert </w:t>
      </w:r>
      <w:r>
        <w:rPr>
          <w:rFonts w:ascii="Arial" w:hAnsi="Arial" w:cs="Arial"/>
          <w:b/>
          <w:bCs/>
          <w:color w:val="0B5394"/>
          <w:sz w:val="40"/>
          <w:szCs w:val="40"/>
        </w:rPr>
        <w:t>I</w:t>
      </w:r>
      <w:r w:rsidRPr="008D204F">
        <w:rPr>
          <w:rFonts w:ascii="Arial" w:hAnsi="Arial" w:cs="Arial"/>
          <w:b/>
          <w:bCs/>
          <w:color w:val="0B5394"/>
          <w:sz w:val="40"/>
          <w:szCs w:val="40"/>
        </w:rPr>
        <w:t xml:space="preserve">nformation </w:t>
      </w:r>
      <w:r>
        <w:rPr>
          <w:rFonts w:ascii="Arial" w:hAnsi="Arial" w:cs="Arial"/>
          <w:b/>
          <w:bCs/>
          <w:color w:val="0B5394"/>
          <w:sz w:val="40"/>
          <w:szCs w:val="40"/>
        </w:rPr>
        <w:t>R</w:t>
      </w:r>
      <w:r w:rsidRPr="008D204F">
        <w:rPr>
          <w:rFonts w:ascii="Arial" w:hAnsi="Arial" w:cs="Arial"/>
          <w:b/>
          <w:bCs/>
          <w:color w:val="0B5394"/>
          <w:sz w:val="40"/>
          <w:szCs w:val="40"/>
        </w:rPr>
        <w:t>esources</w:t>
      </w:r>
    </w:p>
    <w:p w14:paraId="26A7E414" w14:textId="77777777" w:rsidR="00B14EA1" w:rsidRPr="008D204F" w:rsidRDefault="00B14EA1" w:rsidP="00B14EA1">
      <w:pPr>
        <w:rPr>
          <w:rFonts w:ascii="Arial" w:hAnsi="Arial" w:cs="Arial"/>
        </w:rPr>
      </w:pPr>
    </w:p>
    <w:p w14:paraId="11E59D00" w14:textId="5B74FCBB" w:rsidR="00B14EA1" w:rsidRPr="007F5361" w:rsidRDefault="00B14EA1" w:rsidP="00B14EA1">
      <w:pPr>
        <w:rPr>
          <w:rFonts w:ascii="Arial" w:eastAsia="Times New Roman" w:hAnsi="Arial" w:cs="Arial"/>
          <w:color w:val="0B5394"/>
          <w:kern w:val="0"/>
          <w:sz w:val="26"/>
          <w:szCs w:val="26"/>
          <w14:ligatures w14:val="none"/>
        </w:rPr>
      </w:pPr>
      <w:r w:rsidRPr="007F5361">
        <w:rPr>
          <w:rFonts w:ascii="Arial" w:eastAsia="Times New Roman" w:hAnsi="Arial" w:cs="Arial"/>
          <w:color w:val="0B5394"/>
          <w:kern w:val="0"/>
          <w:sz w:val="26"/>
          <w:szCs w:val="26"/>
          <w14:ligatures w14:val="none"/>
        </w:rPr>
        <w:t xml:space="preserve">We’ve assembled some </w:t>
      </w:r>
      <w:r w:rsidR="007F5361" w:rsidRPr="007F5361">
        <w:rPr>
          <w:rFonts w:ascii="Arial" w:eastAsia="Times New Roman" w:hAnsi="Arial" w:cs="Arial"/>
          <w:color w:val="0B5394"/>
          <w:kern w:val="0"/>
          <w:sz w:val="26"/>
          <w:szCs w:val="26"/>
          <w14:ligatures w14:val="none"/>
        </w:rPr>
        <w:t xml:space="preserve">accessible, expert </w:t>
      </w:r>
      <w:r w:rsidRPr="007F5361">
        <w:rPr>
          <w:rFonts w:ascii="Arial" w:eastAsia="Times New Roman" w:hAnsi="Arial" w:cs="Arial"/>
          <w:color w:val="0B5394"/>
          <w:kern w:val="0"/>
          <w:sz w:val="26"/>
          <w:szCs w:val="26"/>
          <w14:ligatures w14:val="none"/>
        </w:rPr>
        <w:t>resources, if you’d like to share with your team or would like additional information to back you up when you do your briefing.</w:t>
      </w:r>
    </w:p>
    <w:p w14:paraId="6B6C6099" w14:textId="77777777" w:rsidR="008D204F" w:rsidRPr="008D204F" w:rsidRDefault="008D204F" w:rsidP="008D204F">
      <w:pPr>
        <w:rPr>
          <w:rFonts w:ascii="Arial" w:hAnsi="Arial" w:cs="Arial"/>
        </w:rPr>
      </w:pPr>
    </w:p>
    <w:p w14:paraId="37C2AE2A" w14:textId="77777777" w:rsidR="008D204F" w:rsidRPr="008D204F" w:rsidRDefault="008D204F" w:rsidP="008D204F">
      <w:pPr>
        <w:pStyle w:val="NormalWeb"/>
        <w:spacing w:before="280" w:beforeAutospacing="0" w:after="0" w:afterAutospacing="0"/>
        <w:rPr>
          <w:rFonts w:ascii="Arial" w:hAnsi="Arial" w:cs="Arial"/>
        </w:rPr>
      </w:pPr>
      <w:r w:rsidRPr="008D204F">
        <w:rPr>
          <w:rFonts w:ascii="Arial" w:hAnsi="Arial" w:cs="Arial"/>
          <w:color w:val="0B5394"/>
          <w:sz w:val="26"/>
          <w:szCs w:val="26"/>
        </w:rPr>
        <w:t xml:space="preserve">Need cybersecurity assistance? Email </w:t>
      </w:r>
      <w:hyperlink r:id="rId5" w:history="1">
        <w:r w:rsidRPr="008D204F">
          <w:rPr>
            <w:rStyle w:val="Hyperlink"/>
            <w:rFonts w:ascii="Arial" w:eastAsiaTheme="majorEastAsia" w:hAnsi="Arial" w:cs="Arial"/>
            <w:color w:val="0B5394"/>
            <w:sz w:val="26"/>
            <w:szCs w:val="26"/>
          </w:rPr>
          <w:t>help@501Secure.org</w:t>
        </w:r>
      </w:hyperlink>
      <w:r w:rsidRPr="008D204F">
        <w:rPr>
          <w:rFonts w:ascii="Arial" w:hAnsi="Arial" w:cs="Arial"/>
          <w:color w:val="0B5394"/>
          <w:sz w:val="26"/>
          <w:szCs w:val="26"/>
        </w:rPr>
        <w:t>.</w:t>
      </w:r>
    </w:p>
    <w:p w14:paraId="42A06058" w14:textId="77777777" w:rsidR="008D204F" w:rsidRPr="008D204F" w:rsidRDefault="008D204F" w:rsidP="008D204F">
      <w:pPr>
        <w:pStyle w:val="NormalWeb"/>
        <w:spacing w:before="280" w:beforeAutospacing="0" w:after="0" w:afterAutospacing="0"/>
        <w:rPr>
          <w:rFonts w:ascii="Arial" w:hAnsi="Arial" w:cs="Arial"/>
        </w:rPr>
      </w:pPr>
      <w:r w:rsidRPr="008D204F">
        <w:rPr>
          <w:rFonts w:ascii="Arial" w:hAnsi="Arial" w:cs="Arial"/>
          <w:color w:val="0B5394"/>
          <w:sz w:val="26"/>
          <w:szCs w:val="26"/>
        </w:rPr>
        <w:t xml:space="preserve">Questions about our services and program? Contact Kai Dailey, Program Manager at kai@501Secure.org  </w:t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  <w:r w:rsidRPr="008D204F">
        <w:rPr>
          <w:rFonts w:ascii="Arial" w:hAnsi="Arial" w:cs="Arial"/>
          <w:color w:val="0B5394"/>
          <w:sz w:val="26"/>
          <w:szCs w:val="26"/>
        </w:rPr>
        <w:br/>
      </w:r>
    </w:p>
    <w:p w14:paraId="1D9CD6B4" w14:textId="4FAFC6F3" w:rsidR="008D204F" w:rsidRPr="008D204F" w:rsidRDefault="008D204F" w:rsidP="008D204F">
      <w:pPr>
        <w:pStyle w:val="NormalWeb"/>
        <w:spacing w:before="280" w:beforeAutospacing="0" w:after="0" w:afterAutospacing="0"/>
        <w:ind w:left="2070"/>
        <w:rPr>
          <w:rFonts w:ascii="Arial" w:hAnsi="Arial" w:cs="Arial"/>
        </w:rPr>
      </w:pPr>
      <w:r w:rsidRPr="008D204F">
        <w:rPr>
          <w:rFonts w:ascii="Arial" w:hAnsi="Arial" w:cs="Arial"/>
          <w:noProof/>
          <w:color w:val="0B5394"/>
          <w:sz w:val="26"/>
          <w:szCs w:val="26"/>
          <w:bdr w:val="none" w:sz="0" w:space="0" w:color="auto" w:frame="1"/>
        </w:rPr>
        <w:drawing>
          <wp:inline distT="0" distB="0" distL="0" distR="0" wp14:anchorId="274C712C" wp14:editId="599FF2B4">
            <wp:extent cx="2803525" cy="707390"/>
            <wp:effectExtent l="0" t="0" r="3175" b="3810"/>
            <wp:docPr id="1793784151" name="Picture 2" descr="A blue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784151" name="Picture 2" descr="A blue and white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57CDA" w14:textId="77777777" w:rsidR="008D204F" w:rsidRPr="008D204F" w:rsidRDefault="008D204F" w:rsidP="008D204F">
      <w:pPr>
        <w:rPr>
          <w:rFonts w:ascii="Arial" w:hAnsi="Arial" w:cs="Arial"/>
        </w:rPr>
      </w:pPr>
    </w:p>
    <w:p w14:paraId="286894C1" w14:textId="5ABE4BE6" w:rsidR="008D204F" w:rsidRPr="008D204F" w:rsidRDefault="008D204F" w:rsidP="008D204F">
      <w:pPr>
        <w:pStyle w:val="NormalWeb"/>
        <w:spacing w:before="280" w:beforeAutospacing="0" w:after="0" w:afterAutospacing="0"/>
        <w:jc w:val="center"/>
        <w:rPr>
          <w:rFonts w:ascii="Arial" w:hAnsi="Arial" w:cs="Arial"/>
        </w:rPr>
      </w:pPr>
      <w:r w:rsidRPr="008D204F">
        <w:rPr>
          <w:rStyle w:val="wixui-rich-texttext1"/>
          <w:rFonts w:ascii="Arial" w:eastAsiaTheme="majorEastAsia" w:hAnsi="Arial" w:cs="Arial"/>
          <w:color w:val="000000"/>
          <w:sz w:val="30"/>
          <w:szCs w:val="30"/>
          <w:bdr w:val="none" w:sz="0" w:space="0" w:color="auto" w:frame="1"/>
        </w:rPr>
        <w:br w:type="page"/>
      </w:r>
    </w:p>
    <w:p w14:paraId="47CA8849" w14:textId="2B35AB13" w:rsidR="00D66383" w:rsidRPr="008D204F" w:rsidRDefault="00D66383">
      <w:pPr>
        <w:rPr>
          <w:rFonts w:ascii="Arial" w:hAnsi="Arial" w:cs="Arial"/>
        </w:rPr>
      </w:pPr>
      <w:hyperlink r:id="rId7" w:history="1">
        <w:r w:rsidRPr="00B14EA1">
          <w:rPr>
            <w:rStyle w:val="Hyperlink"/>
            <w:rFonts w:ascii="Arial" w:hAnsi="Arial" w:cs="Arial"/>
            <w:color w:val="0F4761" w:themeColor="accent1" w:themeShade="BF"/>
          </w:rPr>
          <w:t>National Cybersecurity Alliance</w:t>
        </w:r>
      </w:hyperlink>
      <w:r w:rsidR="005F635C" w:rsidRPr="008D204F">
        <w:rPr>
          <w:rFonts w:ascii="Arial" w:hAnsi="Arial" w:cs="Arial"/>
        </w:rPr>
        <w:t xml:space="preserve"> – </w:t>
      </w:r>
      <w:hyperlink r:id="rId8" w:history="1">
        <w:r w:rsidR="005F635C" w:rsidRPr="00B14EA1">
          <w:rPr>
            <w:rStyle w:val="Hyperlink"/>
            <w:rFonts w:ascii="Arial" w:hAnsi="Arial" w:cs="Arial"/>
            <w:color w:val="0F4761" w:themeColor="accent1" w:themeShade="BF"/>
          </w:rPr>
          <w:t>Kubikle</w:t>
        </w:r>
      </w:hyperlink>
      <w:r w:rsidR="005F635C" w:rsidRPr="008D204F">
        <w:rPr>
          <w:rFonts w:ascii="Arial" w:hAnsi="Arial" w:cs="Arial"/>
        </w:rPr>
        <w:t>, A Comedy Web Series about Cybercriminals.</w:t>
      </w:r>
    </w:p>
    <w:p w14:paraId="37988D87" w14:textId="52A464FF" w:rsidR="00D66383" w:rsidRPr="008D204F" w:rsidRDefault="00D66383">
      <w:pPr>
        <w:rPr>
          <w:rFonts w:ascii="Arial" w:hAnsi="Arial" w:cs="Arial"/>
        </w:rPr>
      </w:pPr>
      <w:hyperlink r:id="rId9" w:history="1">
        <w:proofErr w:type="spellStart"/>
        <w:r w:rsidRPr="00B14EA1">
          <w:rPr>
            <w:rStyle w:val="Hyperlink"/>
            <w:rFonts w:ascii="Arial" w:hAnsi="Arial" w:cs="Arial"/>
            <w:color w:val="0F4761" w:themeColor="accent1" w:themeShade="BF"/>
          </w:rPr>
          <w:t>CybSafe</w:t>
        </w:r>
        <w:proofErr w:type="spellEnd"/>
      </w:hyperlink>
      <w:r w:rsidRPr="008D204F">
        <w:rPr>
          <w:rFonts w:ascii="Arial" w:hAnsi="Arial" w:cs="Arial"/>
        </w:rPr>
        <w:t xml:space="preserve"> – </w:t>
      </w:r>
      <w:hyperlink r:id="rId10" w:history="1">
        <w:r w:rsidRPr="00B14EA1">
          <w:rPr>
            <w:rStyle w:val="Hyperlink"/>
            <w:rFonts w:ascii="Arial" w:hAnsi="Arial" w:cs="Arial"/>
            <w:color w:val="0F4761" w:themeColor="accent1" w:themeShade="BF"/>
          </w:rPr>
          <w:t>Oh, Behave!</w:t>
        </w:r>
      </w:hyperlink>
      <w:r w:rsidRPr="008D204F">
        <w:rPr>
          <w:rFonts w:ascii="Arial" w:hAnsi="Arial" w:cs="Arial"/>
        </w:rPr>
        <w:t xml:space="preserve"> </w:t>
      </w:r>
      <w:r w:rsidR="00B14EA1">
        <w:rPr>
          <w:rFonts w:ascii="Arial" w:hAnsi="Arial" w:cs="Arial"/>
        </w:rPr>
        <w:t>R</w:t>
      </w:r>
      <w:r w:rsidRPr="008D204F">
        <w:rPr>
          <w:rFonts w:ascii="Arial" w:hAnsi="Arial" w:cs="Arial"/>
        </w:rPr>
        <w:t>eport</w:t>
      </w:r>
    </w:p>
    <w:p w14:paraId="5F6DCE42" w14:textId="2AFE449D" w:rsidR="00D66383" w:rsidRPr="008D204F" w:rsidRDefault="00D66383">
      <w:pPr>
        <w:rPr>
          <w:rFonts w:ascii="Arial" w:hAnsi="Arial" w:cs="Arial"/>
        </w:rPr>
      </w:pPr>
      <w:hyperlink r:id="rId11" w:history="1">
        <w:r w:rsidRPr="00B14EA1">
          <w:rPr>
            <w:rStyle w:val="Hyperlink"/>
            <w:rFonts w:ascii="Arial" w:hAnsi="Arial" w:cs="Arial"/>
            <w:color w:val="0F4761" w:themeColor="accent1" w:themeShade="BF"/>
          </w:rPr>
          <w:t>TechTarget</w:t>
        </w:r>
      </w:hyperlink>
      <w:r w:rsidRPr="008D204F">
        <w:rPr>
          <w:rFonts w:ascii="Arial" w:hAnsi="Arial" w:cs="Arial"/>
        </w:rPr>
        <w:t xml:space="preserve"> – This site has in</w:t>
      </w:r>
      <w:r w:rsidR="005F635C" w:rsidRPr="008D204F">
        <w:rPr>
          <w:rFonts w:ascii="Arial" w:hAnsi="Arial" w:cs="Arial"/>
        </w:rPr>
        <w:t>-</w:t>
      </w:r>
      <w:r w:rsidRPr="008D204F">
        <w:rPr>
          <w:rFonts w:ascii="Arial" w:hAnsi="Arial" w:cs="Arial"/>
        </w:rPr>
        <w:t>d</w:t>
      </w:r>
      <w:r w:rsidR="005F635C" w:rsidRPr="008D204F">
        <w:rPr>
          <w:rFonts w:ascii="Arial" w:hAnsi="Arial" w:cs="Arial"/>
        </w:rPr>
        <w:t>epth</w:t>
      </w:r>
      <w:r w:rsidRPr="008D204F">
        <w:rPr>
          <w:rFonts w:ascii="Arial" w:hAnsi="Arial" w:cs="Arial"/>
        </w:rPr>
        <w:t xml:space="preserve"> </w:t>
      </w:r>
      <w:r w:rsidR="00B14EA1">
        <w:rPr>
          <w:rFonts w:ascii="Arial" w:hAnsi="Arial" w:cs="Arial"/>
        </w:rPr>
        <w:t xml:space="preserve">easy to understand </w:t>
      </w:r>
      <w:r w:rsidRPr="008D204F">
        <w:rPr>
          <w:rFonts w:ascii="Arial" w:hAnsi="Arial" w:cs="Arial"/>
        </w:rPr>
        <w:t>articles on cybersecurity topics and terms.</w:t>
      </w:r>
    </w:p>
    <w:p w14:paraId="32E2F148" w14:textId="6FEA179D" w:rsidR="00D66383" w:rsidRPr="00B14EA1" w:rsidRDefault="00D66383">
      <w:pPr>
        <w:rPr>
          <w:rFonts w:ascii="Arial" w:hAnsi="Arial" w:cs="Arial"/>
          <w:color w:val="0F4761" w:themeColor="accent1" w:themeShade="BF"/>
        </w:rPr>
      </w:pPr>
      <w:hyperlink r:id="rId12" w:history="1">
        <w:proofErr w:type="spellStart"/>
        <w:r w:rsidRPr="00B14EA1">
          <w:rPr>
            <w:rStyle w:val="Hyperlink"/>
            <w:rFonts w:ascii="Arial" w:hAnsi="Arial" w:cs="Arial"/>
            <w:color w:val="0F4761" w:themeColor="accent1" w:themeShade="BF"/>
          </w:rPr>
          <w:t>CyberPeace</w:t>
        </w:r>
        <w:proofErr w:type="spellEnd"/>
      </w:hyperlink>
      <w:r w:rsidRPr="008D204F">
        <w:rPr>
          <w:rFonts w:ascii="Arial" w:hAnsi="Arial" w:cs="Arial"/>
        </w:rPr>
        <w:t xml:space="preserve"> –</w:t>
      </w:r>
      <w:r w:rsidR="002A38FB" w:rsidRPr="008D204F">
        <w:rPr>
          <w:rFonts w:ascii="Arial" w:hAnsi="Arial" w:cs="Arial"/>
        </w:rPr>
        <w:t xml:space="preserve"> </w:t>
      </w:r>
      <w:hyperlink r:id="rId13" w:history="1">
        <w:r w:rsidR="002A38FB" w:rsidRPr="00B14EA1">
          <w:rPr>
            <w:rStyle w:val="Hyperlink"/>
            <w:rFonts w:ascii="Arial" w:hAnsi="Arial" w:cs="Arial"/>
            <w:color w:val="0F4761" w:themeColor="accent1" w:themeShade="BF"/>
          </w:rPr>
          <w:t>Cyber-poor, target-rich: The crucial role of cybersecurity in nonprofit organizations</w:t>
        </w:r>
      </w:hyperlink>
    </w:p>
    <w:p w14:paraId="5C82AC11" w14:textId="01E16FA2" w:rsidR="00D66383" w:rsidRPr="00B14EA1" w:rsidRDefault="00D66383">
      <w:pPr>
        <w:rPr>
          <w:rFonts w:ascii="Arial" w:hAnsi="Arial" w:cs="Arial"/>
          <w:color w:val="0F4761" w:themeColor="accent1" w:themeShade="BF"/>
        </w:rPr>
      </w:pPr>
      <w:hyperlink r:id="rId14" w:history="1">
        <w:r w:rsidRPr="00B14EA1">
          <w:rPr>
            <w:rStyle w:val="Hyperlink"/>
            <w:rFonts w:ascii="Arial" w:hAnsi="Arial" w:cs="Arial"/>
            <w:color w:val="0F4761" w:themeColor="accent1" w:themeShade="BF"/>
          </w:rPr>
          <w:t>Microsoft Defense Report 2025</w:t>
        </w:r>
      </w:hyperlink>
    </w:p>
    <w:p w14:paraId="5D4B8589" w14:textId="7FFF5B41" w:rsidR="00D66383" w:rsidRPr="00B14EA1" w:rsidRDefault="00BA7E25">
      <w:pPr>
        <w:rPr>
          <w:rFonts w:ascii="Arial" w:hAnsi="Arial" w:cs="Arial"/>
          <w:color w:val="0F4761" w:themeColor="accent1" w:themeShade="BF"/>
        </w:rPr>
      </w:pPr>
      <w:hyperlink r:id="rId15" w:history="1">
        <w:r w:rsidRPr="00B14EA1">
          <w:rPr>
            <w:rStyle w:val="Hyperlink"/>
            <w:rFonts w:ascii="Arial" w:hAnsi="Arial" w:cs="Arial"/>
            <w:color w:val="0F4761" w:themeColor="accent1" w:themeShade="BF"/>
          </w:rPr>
          <w:t>Google Cybersecurity Forecast 2026 Report</w:t>
        </w:r>
      </w:hyperlink>
    </w:p>
    <w:p w14:paraId="799EBDD4" w14:textId="4FF032FD" w:rsidR="00BA7E25" w:rsidRPr="00BA7E25" w:rsidRDefault="00BA7E25" w:rsidP="00BA7E25">
      <w:pPr>
        <w:rPr>
          <w:rFonts w:ascii="Arial" w:hAnsi="Arial" w:cs="Arial"/>
          <w:color w:val="0F4761" w:themeColor="accent1" w:themeShade="BF"/>
        </w:rPr>
      </w:pPr>
      <w:hyperlink r:id="rId16" w:history="1">
        <w:r w:rsidRPr="00B14EA1">
          <w:rPr>
            <w:rStyle w:val="Hyperlink"/>
            <w:rFonts w:ascii="Arial" w:hAnsi="Arial" w:cs="Arial"/>
            <w:color w:val="0F4761" w:themeColor="accent1" w:themeShade="BF"/>
          </w:rPr>
          <w:t>Out of Office, Not Out of Mind: Cyber-Secure Holidays</w:t>
        </w:r>
      </w:hyperlink>
    </w:p>
    <w:p w14:paraId="62C5990F" w14:textId="77777777" w:rsidR="00BA7E25" w:rsidRPr="008D204F" w:rsidRDefault="00BA7E25">
      <w:pPr>
        <w:rPr>
          <w:rFonts w:ascii="Arial" w:hAnsi="Arial" w:cs="Arial"/>
        </w:rPr>
      </w:pPr>
    </w:p>
    <w:sectPr w:rsidR="00BA7E25" w:rsidRPr="008D2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C0AC0"/>
    <w:multiLevelType w:val="multilevel"/>
    <w:tmpl w:val="13945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36033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83"/>
    <w:rsid w:val="002A38FB"/>
    <w:rsid w:val="005F635C"/>
    <w:rsid w:val="007F5361"/>
    <w:rsid w:val="008D204F"/>
    <w:rsid w:val="00B14EA1"/>
    <w:rsid w:val="00BA7E25"/>
    <w:rsid w:val="00D66383"/>
    <w:rsid w:val="00D673BF"/>
    <w:rsid w:val="00D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C8247B"/>
  <w15:chartTrackingRefBased/>
  <w15:docId w15:val="{CA6A956C-D941-C64F-822B-CE204B6B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3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3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3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3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3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3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3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3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3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3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3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3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3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3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3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3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3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3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3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3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3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3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3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3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3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3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3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3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38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6638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6383"/>
    <w:rPr>
      <w:color w:val="605E5C"/>
      <w:shd w:val="clear" w:color="auto" w:fill="E1DFDD"/>
    </w:rPr>
  </w:style>
  <w:style w:type="paragraph" w:customStyle="1" w:styleId="font7">
    <w:name w:val="font_7"/>
    <w:basedOn w:val="Normal"/>
    <w:rsid w:val="008D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wixui-rich-texttext1">
    <w:name w:val="wixui-rich-text__text1"/>
    <w:basedOn w:val="DefaultParagraphFont"/>
    <w:rsid w:val="008D204F"/>
  </w:style>
  <w:style w:type="paragraph" w:styleId="NormalWeb">
    <w:name w:val="Normal (Web)"/>
    <w:basedOn w:val="Normal"/>
    <w:uiPriority w:val="99"/>
    <w:unhideWhenUsed/>
    <w:rsid w:val="008D2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ysafeonline.org/kubikle" TargetMode="External"/><Relationship Id="rId13" Type="http://schemas.openxmlformats.org/officeDocument/2006/relationships/hyperlink" Target="https://cyberpeaceinstitute.org/news/cyber-poor-target-rich-the-crucial-role-of-cybersecurity-in-nonprofit-organization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aysafeonline.org/" TargetMode="External"/><Relationship Id="rId12" Type="http://schemas.openxmlformats.org/officeDocument/2006/relationships/hyperlink" Target="https://cyberpeaceinstitute.org/wp-content/uploads/2024/08/Activity-Report-2023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hoit.uk/cyber-security/out-of-office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techtarget.com/searchsecurity/definition/cybersecurity" TargetMode="External"/><Relationship Id="rId5" Type="http://schemas.openxmlformats.org/officeDocument/2006/relationships/hyperlink" Target="mailto:help@501Secure.org" TargetMode="External"/><Relationship Id="rId15" Type="http://schemas.openxmlformats.org/officeDocument/2006/relationships/hyperlink" Target="https://cloud.google.com/security/resources/cybersecurity-forecast" TargetMode="External"/><Relationship Id="rId10" Type="http://schemas.openxmlformats.org/officeDocument/2006/relationships/hyperlink" Target="https://www.cybsafe.com/whitepapers/oh-behave-the-annual-cybersecurity-attitudes-and-behaviors-report-2025-20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ybsafe.com/" TargetMode="External"/><Relationship Id="rId14" Type="http://schemas.openxmlformats.org/officeDocument/2006/relationships/hyperlink" Target="https://www.microsoft.com/en-us/corporate-responsibility/dmc/en-us/corporate-responsibility/cybersecurity/microsoft-digital-defense-report-202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Dailey</dc:creator>
  <cp:keywords/>
  <dc:description/>
  <cp:lastModifiedBy>Kai Dailey</cp:lastModifiedBy>
  <cp:revision>2</cp:revision>
  <dcterms:created xsi:type="dcterms:W3CDTF">2025-12-17T02:34:00Z</dcterms:created>
  <dcterms:modified xsi:type="dcterms:W3CDTF">2025-12-17T03:02:00Z</dcterms:modified>
</cp:coreProperties>
</file>